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C8A" w:rsidRPr="00001FAE" w:rsidRDefault="00AF2C8A" w:rsidP="00AF2C8A">
      <w:pPr>
        <w:spacing w:line="360" w:lineRule="auto"/>
        <w:ind w:firstLine="720"/>
        <w:jc w:val="both"/>
        <w:rPr>
          <w:rFonts w:ascii="BalticaUzbek" w:hAnsi="BalticaUzbek"/>
          <w:b/>
          <w:bCs/>
          <w:sz w:val="28"/>
          <w:szCs w:val="28"/>
          <w:lang w:val="uk-UA"/>
        </w:rPr>
      </w:pPr>
      <w:r w:rsidRPr="00001FAE">
        <w:rPr>
          <w:rFonts w:ascii="BalticaUzbek" w:hAnsi="BalticaUzbek"/>
          <w:b/>
          <w:bCs/>
          <w:sz w:val="28"/>
          <w:szCs w:val="28"/>
          <w:lang w:val="uk-UA"/>
        </w:rPr>
        <w:t>Европа иттифоки ва унинг ташкил этилишининг асосий сабаблари.</w:t>
      </w:r>
    </w:p>
    <w:p w:rsidR="00AF2C8A" w:rsidRPr="00001FAE" w:rsidRDefault="00AF2C8A" w:rsidP="00AF2C8A">
      <w:pPr>
        <w:spacing w:line="360" w:lineRule="auto"/>
        <w:ind w:firstLine="720"/>
        <w:jc w:val="both"/>
        <w:rPr>
          <w:rFonts w:ascii="BalticaUzbek" w:hAnsi="BalticaUzbek"/>
          <w:b/>
          <w:bCs/>
          <w:sz w:val="28"/>
          <w:szCs w:val="28"/>
          <w:lang w:val="uk-UA"/>
        </w:rPr>
      </w:pPr>
      <w:r w:rsidRPr="00001FAE">
        <w:rPr>
          <w:rFonts w:ascii="BalticaUzbek" w:hAnsi="BalticaUzbek"/>
          <w:b/>
          <w:bCs/>
          <w:sz w:val="28"/>
          <w:szCs w:val="28"/>
          <w:lang w:val="uk-UA"/>
        </w:rPr>
        <w:t>Режа : 1. Европа иттифоки – иктисодий интеграциянинг бир куриниши сифатида.</w:t>
      </w:r>
    </w:p>
    <w:p w:rsidR="00AF2C8A" w:rsidRPr="00001FAE" w:rsidRDefault="00AF2C8A" w:rsidP="00AF2C8A">
      <w:pPr>
        <w:spacing w:line="360" w:lineRule="auto"/>
        <w:ind w:firstLine="720"/>
        <w:jc w:val="both"/>
        <w:rPr>
          <w:rFonts w:ascii="BalticaUzbek" w:hAnsi="BalticaUzbek"/>
          <w:b/>
          <w:bCs/>
          <w:sz w:val="28"/>
          <w:szCs w:val="28"/>
          <w:lang w:val="uk-UA"/>
        </w:rPr>
      </w:pPr>
      <w:r w:rsidRPr="00001FAE">
        <w:rPr>
          <w:rFonts w:ascii="BalticaUzbek" w:hAnsi="BalticaUzbek"/>
          <w:b/>
          <w:bCs/>
          <w:sz w:val="28"/>
          <w:szCs w:val="28"/>
          <w:lang w:val="uk-UA"/>
        </w:rPr>
        <w:t>2. Маастрихт шартномасининг мохияти ва максади.</w:t>
      </w:r>
    </w:p>
    <w:p w:rsidR="00AF2C8A" w:rsidRPr="00001FAE" w:rsidRDefault="00AF2C8A" w:rsidP="00AF2C8A">
      <w:pPr>
        <w:spacing w:line="360" w:lineRule="auto"/>
        <w:ind w:firstLine="720"/>
        <w:jc w:val="both"/>
        <w:rPr>
          <w:rFonts w:ascii="BalticaUzbek" w:hAnsi="BalticaUzbek"/>
          <w:b/>
          <w:bCs/>
          <w:sz w:val="28"/>
          <w:szCs w:val="28"/>
          <w:lang w:val="uk-UA"/>
        </w:rPr>
      </w:pPr>
      <w:r w:rsidRPr="00001FAE">
        <w:rPr>
          <w:rFonts w:ascii="BalticaUzbek" w:hAnsi="BalticaUzbek"/>
          <w:b/>
          <w:bCs/>
          <w:sz w:val="28"/>
          <w:szCs w:val="28"/>
          <w:lang w:val="uk-UA"/>
        </w:rPr>
        <w:t xml:space="preserve">3. Мастрихт шатрномасининг жахон иктисодий майдонидаги урни ва асосий вазифаси.  </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xml:space="preserve">Хозирги кунда халкларо системада иктисодий интеграцияни учта боскичини узига мужассам этган факатгина битта система мавжуд, у хам булса Европа иттифокидир. Европа иттифокини ташкил этилишининг тарихи 1951йилда Париж шартномасининг яни кумир ва пулат буйича Европа бирлашмаси ташкил этиш билан бошланган. Европа бирлашмасига биринчи булиб 6 та Европа мамлакатлари кирган, булар: ГФР, Франция, Италия ва Бенилюкс мамлакатлари (Белгия, Недерландия ва Люксембург) кирган. Европа бирлашмаси тугрисидаги шартнома 1953-йилдан бошлаб кучга кирган ва уз фаолиятини бошлаган. </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ab/>
        <w:t>1957 йилда олтита Европа мамлакатлари томонидан Рим шартномасини имзоланиши божхона иттифоки ва умумий сиёсатга асосланган холда Европа иктисодий хамжамиятини ташкил этишини маълум килди.</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ab/>
        <w:t>Кейинги 1973 йилдан то 1995 йилгача шартнома имзолаган олтита Европа мамлакатларига яна туккизта Европа мамлакатлари келиб кушилдилар (1973 йилда – Дания, Ирландия ва Буюкбритания мамлакатлари, 1981 йилда – Испания ва Португалия мамлакатлари, 1995 йилда – Австрия, Финландия ва Швеция мамлакатлари).</w:t>
      </w:r>
    </w:p>
    <w:p w:rsidR="00AF2C8A" w:rsidRPr="00001FAE" w:rsidRDefault="00AF2C8A" w:rsidP="00AF2C8A">
      <w:pPr>
        <w:spacing w:line="360" w:lineRule="auto"/>
        <w:jc w:val="both"/>
        <w:rPr>
          <w:rFonts w:ascii="BalticaUzbek" w:hAnsi="BalticaUzbek"/>
          <w:sz w:val="28"/>
          <w:szCs w:val="28"/>
        </w:rPr>
      </w:pPr>
      <w:r w:rsidRPr="00001FAE">
        <w:rPr>
          <w:rFonts w:ascii="BalticaUzbek" w:hAnsi="BalticaUzbek"/>
          <w:sz w:val="28"/>
          <w:szCs w:val="28"/>
          <w:lang w:val="uk-UA"/>
        </w:rPr>
        <w:tab/>
      </w:r>
      <w:r w:rsidRPr="00001FAE">
        <w:rPr>
          <w:rFonts w:ascii="BalticaUzbek" w:hAnsi="BalticaUzbek"/>
          <w:sz w:val="28"/>
          <w:szCs w:val="28"/>
        </w:rPr>
        <w:t>Хозирги вактда Европа иттифокига 15 та мамлакат кириб уларнинг ахолисини умумий сони 370 миллион одам ташкил этади.</w:t>
      </w:r>
    </w:p>
    <w:p w:rsidR="00AF2C8A" w:rsidRPr="00001FAE" w:rsidRDefault="00AF2C8A" w:rsidP="00AF2C8A">
      <w:pPr>
        <w:spacing w:line="360" w:lineRule="auto"/>
        <w:jc w:val="both"/>
        <w:rPr>
          <w:rFonts w:ascii="BalticaUzbek" w:hAnsi="BalticaUzbek"/>
          <w:sz w:val="28"/>
          <w:szCs w:val="28"/>
        </w:rPr>
      </w:pPr>
      <w:r w:rsidRPr="00001FAE">
        <w:rPr>
          <w:rFonts w:ascii="BalticaUzbek" w:hAnsi="BalticaUzbek"/>
          <w:sz w:val="28"/>
          <w:szCs w:val="28"/>
        </w:rPr>
        <w:tab/>
        <w:t xml:space="preserve">Европа иттифокини ташкил этиш ташкилотчиларини фикри буйича «Турт эркинлик кенглигини» ташкил этилишини: товарлар харакати, капитал харакати, хизматлар харакати ва ишчи кучиларини эркин ва тусикларсиз харакати маълум киларди. Европа Иттифокини ташкил этиш натижасида </w:t>
      </w:r>
      <w:r w:rsidRPr="00001FAE">
        <w:rPr>
          <w:rFonts w:ascii="BalticaUzbek" w:hAnsi="BalticaUzbek"/>
          <w:sz w:val="28"/>
          <w:szCs w:val="28"/>
        </w:rPr>
        <w:lastRenderedPageBreak/>
        <w:t>миллий ташки савдо тусикларига бархам берилди (Божхона тарифи, квоталар) ва ягона тариф ва квота урнатиш буйича, ташки савдони тартибга солиш конун коидаларини бир хиллаштириш буйича фаол иш олиб борадилар.</w:t>
      </w:r>
    </w:p>
    <w:p w:rsidR="00AF2C8A" w:rsidRPr="00001FAE" w:rsidRDefault="00AF2C8A" w:rsidP="00AF2C8A">
      <w:pPr>
        <w:spacing w:line="360" w:lineRule="auto"/>
        <w:jc w:val="both"/>
        <w:rPr>
          <w:rFonts w:ascii="BalticaUzbek" w:hAnsi="BalticaUzbek"/>
          <w:sz w:val="28"/>
          <w:szCs w:val="28"/>
        </w:rPr>
      </w:pPr>
      <w:r w:rsidRPr="00001FAE">
        <w:rPr>
          <w:rFonts w:ascii="BalticaUzbek" w:hAnsi="BalticaUzbek"/>
          <w:sz w:val="28"/>
          <w:szCs w:val="28"/>
        </w:rPr>
        <w:tab/>
        <w:t xml:space="preserve">Того мамлакатининг Ломей шахрида имзоланган Ломей конвенцияси Европа иттифоки ва Африканинг купгина ривожланаётган мамлакатлари, Кариб денгизи ва Тинч океани хавзаси мамлакатлари уртасида савдо-иктисодий системани ташкил этди. Булар Европа иттифоки ва 68 та ривожланаётган мамлакатлар орасида ташки савдо сохасида уларнинг бирлашувини назарда тутган эди. Европа Иттифокининг бу мамлакатларга нисбатан олиб бораётган иктисодий сиёсати икки томон манфатларини кузлар эди. </w:t>
      </w:r>
    </w:p>
    <w:p w:rsidR="00AF2C8A" w:rsidRPr="00001FAE" w:rsidRDefault="00AF2C8A" w:rsidP="00AF2C8A">
      <w:pPr>
        <w:spacing w:line="360" w:lineRule="auto"/>
        <w:jc w:val="both"/>
        <w:rPr>
          <w:rFonts w:ascii="BalticaUzbek" w:hAnsi="BalticaUzbek"/>
          <w:sz w:val="28"/>
          <w:szCs w:val="28"/>
        </w:rPr>
      </w:pPr>
      <w:r w:rsidRPr="00001FAE">
        <w:rPr>
          <w:rFonts w:ascii="BalticaUzbek" w:hAnsi="BalticaUzbek"/>
          <w:sz w:val="28"/>
          <w:szCs w:val="28"/>
        </w:rPr>
        <w:tab/>
        <w:t>Ташки иктисодий фаолиятни савдо тариф оркали тартибга солувчи асосий халкаро ташкилот бу мамлакатларда аграр ва тог кон саноати сохалари иктисоди ва шунга ухшаш айрим саноат ишлаб чикаришни нопок сохаларини ривожлантиришга кумаклашиш хисобланади.</w:t>
      </w:r>
    </w:p>
    <w:p w:rsidR="00AF2C8A" w:rsidRPr="00001FAE" w:rsidRDefault="00AF2C8A" w:rsidP="00AF2C8A">
      <w:pPr>
        <w:spacing w:line="360" w:lineRule="auto"/>
        <w:jc w:val="both"/>
        <w:rPr>
          <w:rFonts w:ascii="BalticaUzbek" w:hAnsi="BalticaUzbek"/>
          <w:sz w:val="28"/>
          <w:szCs w:val="28"/>
        </w:rPr>
      </w:pPr>
      <w:r w:rsidRPr="00001FAE">
        <w:rPr>
          <w:rFonts w:ascii="BalticaUzbek" w:hAnsi="BalticaUzbek"/>
          <w:sz w:val="28"/>
          <w:szCs w:val="28"/>
        </w:rPr>
        <w:tab/>
        <w:t>Бу крнвенциялар ривожланаётган мамлакатларни Европа Иттифокига аъзо мамлакатлар олдида чукур куп киррали богликлигини англатади, чунки Европа Иттифокига аъзо мамлакатлар минерал хом-ашёга жуда хам мухтож, шундай булса хам уларни ривожланаётган мамлакатлар олдида иктисодий ва сиёсий жихатдан устун эканлигини англатади.</w:t>
      </w:r>
    </w:p>
    <w:p w:rsidR="00AF2C8A" w:rsidRPr="00001FAE" w:rsidRDefault="00AF2C8A" w:rsidP="00AF2C8A">
      <w:pPr>
        <w:spacing w:line="360" w:lineRule="auto"/>
        <w:jc w:val="both"/>
        <w:rPr>
          <w:rFonts w:ascii="BalticaUzbek" w:hAnsi="BalticaUzbek"/>
          <w:sz w:val="28"/>
          <w:szCs w:val="28"/>
        </w:rPr>
      </w:pPr>
      <w:r w:rsidRPr="00001FAE">
        <w:rPr>
          <w:rFonts w:ascii="BalticaUzbek" w:hAnsi="BalticaUzbek"/>
          <w:sz w:val="28"/>
          <w:szCs w:val="28"/>
        </w:rPr>
        <w:tab/>
        <w:t xml:space="preserve">1985 йилда кабул килиниб 1987 йилга кучга кирган Европа акти келгусида ягона ички бозорни якунлаши шарт эди. Товарлар харакати, капиталлар харакати, хизматлар харакати ва ишчи кучи харакатларини эркин ва тусикларсиз харакатланишини олдида турган тусикларни олиб ташлаш ривожлантирилган иктисодий ва валюта иттифокларини тузиш буйича харакатлар бошланган эди. </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rPr>
        <w:tab/>
        <w:t xml:space="preserve">1992 йил охирларида тузилган Европа ички бозори узил кесил  товарлар, капиталлар, хизматлар ва ишчи кучи харакатларини эркин ва тусикларсиз харакатланиши </w:t>
      </w:r>
      <w:r w:rsidRPr="00001FAE">
        <w:rPr>
          <w:rFonts w:ascii="BalticaUzbek" w:hAnsi="BalticaUzbek"/>
          <w:sz w:val="28"/>
          <w:szCs w:val="28"/>
          <w:lang w:val="uk-UA"/>
        </w:rPr>
        <w:t xml:space="preserve">ва иктисодий тусикларни бекор килди, яъни </w:t>
      </w:r>
      <w:r w:rsidRPr="00001FAE">
        <w:rPr>
          <w:rFonts w:ascii="BalticaUzbek" w:hAnsi="BalticaUzbek"/>
          <w:sz w:val="28"/>
          <w:szCs w:val="28"/>
          <w:lang w:val="uk-UA"/>
        </w:rPr>
        <w:lastRenderedPageBreak/>
        <w:t>“турт эркинлик кенглигини” миллий  хужалик конунини соддалаштириш учун Европа Иттифокига аъзо мамлакатлар аграр, валюта, молия ва структуравий сиёсатни маълум боскичларини босиб утган мамлакатларга янги йул очиб берди.</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ab/>
        <w:t>Европа интеграцион жараёнини ривожлантиришни яна бир мухим бугинларидан бири булиб 1991 йил декабрда имзоланган Маастрихт шартномаси булди. Масстрихт шартномасини имзоланиши билан: ягона Европа фукаролигини (Европа иттифокига аъзо мамлакатлар фукаролари Европа Иттифоки фукаролигини олдилар ); сиёсий иттифок (умумий ташки сиёсат, Европа парламентини урнини кутариш, конунчилик ва ички ишлар доирасида умумий сиёсат юргизиш); иктисодий ва валюта иттифоки тузишга эришилди.</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1993 йил 1 ноябрдан Маастрихт шартномасини кучга кириши билан  бирлашманинг номи “Европа Иттифоки” деб атала бошланди. (Шу давргача “Европа хамжамияти”, 1967 йилда учта иттифокни бирлашиши натижасида, яъни кумир ва пулат буйича Европа бирлашмаси, Европа иктисодий хамжамияти ва атом энергияси буйича Европа хамжамияти)  </w:t>
      </w:r>
    </w:p>
    <w:p w:rsidR="00AF2C8A" w:rsidRPr="00001FAE" w:rsidRDefault="00AF2C8A" w:rsidP="00AF2C8A">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Шундай килиб Гарбий Европада ташки иктисодий фаолиятни келишилган бир хил принциплар асосида амалга ошириш ва иттифок худуди умумий хужалик юртувчи ягона иктисодий худуд ташкил этилди.</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xml:space="preserve">Европа иттифокида иктисодий интеграцияни ривожлантириш ва чукурлаштириш, дастлабки куринишидан (очик савдо худуди, божхона иттифоки, умумий бозор), юкори куринишга утиш (иктисодий ва валюта иттифоки) ва унга аъзо мамлакатлар сонини ошириш бу уларнинг асосий вазифаси хисобланади. 1957 йил Рим (имзоланган Европа иктисодий хамжамияатини ташкил этиш) шартномасида  кузда тутилган эди. Жахон харитасидан Европадаги социалистик мамлакатлар йуколганидан сунг Европа иттифокига кушилиши мумкин булган мамлакатлар сони яна купайди, яъни собик иттифокнинг болтик буйи мамлакатлари ва Европанинг бошка социалистик республикалари кушилиши мумкин булди. Европа </w:t>
      </w:r>
      <w:r w:rsidRPr="00001FAE">
        <w:rPr>
          <w:rFonts w:ascii="BalticaUzbek" w:hAnsi="BalticaUzbek"/>
          <w:sz w:val="28"/>
          <w:szCs w:val="28"/>
          <w:lang w:val="uk-UA"/>
        </w:rPr>
        <w:lastRenderedPageBreak/>
        <w:t>иттифокига аъзо мамлакатларнинг 1997йил  декабрда Люксембургда булиб утган  Олий даражадаги  учрашувда 1999 йилдан Европа иттифоки таркибига бешта мамлакатларни кушиш макулланди. Булар Венгрия, Кипр (Греция кисми), Польша, Чехия ва Словения. 1991-1992 йилларда Шаркий Европа билан Европа иттифокига аъзо мамлакатлар уртасида, Шаркий Европа мамлакатлари конунларини Европа иттифокига аъзо мамлакатлар конунлари билан якинлаштириш, ташки иктисодий аълокаларни кенгайтириш давлатлар уртасида 10 йил ичида божхона божларини бекор килаш йули билан очик савдо худудлари, очик саноат ишлаб чикариш худудлари ташкил этиш ва ташки савдодаги бошка тусикларни бекор килиш буйича келишув имзоланди. Купкина саноат махсулотларига Европа иттифоки 1995 йил Шаркий Европа мамлакатлари учун божхона божларини бекор килди.1990 йилларнинг иккинчи ярмига келиб  Европа иттифокига аъзо мамлакатларда ишлаб чикарилган товарлар Шаркий Европа мамлакатлари ички бозорларига иктисодий сиёсат чораларига тортилмасдан эркин кириб кела бошлади.</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ab/>
        <w:t xml:space="preserve">Мамлакатлар Европа иттифокига аъзо булишлари учун бир катор шартларни бажаришларига тугри келади: </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демократик институтларни меёрий ишлашини таъминлаш;</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хукукий тартиб;</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инсон хукукларига риоя килиш ва миллий камчиликни химоя килиш;</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бозор иктисодиёти жараёни мавжудлиги;</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аъзолик мажбуриятларини кабул килиш;</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 сиёсий, иктисодий ва валюта иттифоки.</w:t>
      </w:r>
    </w:p>
    <w:p w:rsidR="00AF2C8A" w:rsidRPr="00001FAE" w:rsidRDefault="00AF2C8A" w:rsidP="00AF2C8A">
      <w:pPr>
        <w:spacing w:line="360" w:lineRule="auto"/>
        <w:ind w:firstLine="720"/>
        <w:jc w:val="both"/>
        <w:rPr>
          <w:rFonts w:ascii="BalticaUzbek" w:hAnsi="BalticaUzbek"/>
          <w:sz w:val="28"/>
          <w:szCs w:val="28"/>
          <w:lang w:val="uk-UA"/>
        </w:rPr>
      </w:pPr>
      <w:r w:rsidRPr="00001FAE">
        <w:rPr>
          <w:rFonts w:ascii="BalticaUzbek" w:hAnsi="BalticaUzbek"/>
          <w:sz w:val="28"/>
          <w:szCs w:val="28"/>
          <w:lang w:val="uk-UA"/>
        </w:rPr>
        <w:t>1973 йилдан бошлаб Европа иттифоки учинчи мамламатлар билан бевосита шартнома имзолай бошлади. Хозирги кунда Европа иттифоки 30 дан ортик куп томонлама савдо, сиёсий шариномаларда катнашган.</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 xml:space="preserve">  </w:t>
      </w:r>
      <w:r w:rsidRPr="00001FAE">
        <w:rPr>
          <w:rFonts w:ascii="BalticaUzbek" w:hAnsi="BalticaUzbek"/>
          <w:sz w:val="28"/>
          <w:szCs w:val="28"/>
          <w:lang w:val="uk-UA"/>
        </w:rPr>
        <w:tab/>
        <w:t xml:space="preserve">Россия Федерацияси узининг ички бозорини химоя килишда протекционистик чораларни меёрий равишда куллади. Бундан ташкари Россия Федерациясида ишлаб чикарилган товарларга нисбатан демпингга карши чоралар бир томонлама кулланилмайдиган булди. Капиталларнинг </w:t>
      </w:r>
      <w:r w:rsidRPr="00001FAE">
        <w:rPr>
          <w:rFonts w:ascii="BalticaUzbek" w:hAnsi="BalticaUzbek"/>
          <w:sz w:val="28"/>
          <w:szCs w:val="28"/>
          <w:lang w:val="uk-UA"/>
        </w:rPr>
        <w:lastRenderedPageBreak/>
        <w:t>тугри инвестициялари куринишида харакатланиши тугрисидаги тартиби келишиб олинди. Россия Федерацияси билан Европа иттифоки уртасидаги аълокалар усиш характерини касб этди. Россия Федерациясининг ташки савдо айланмасининг 50% Еаропа иттифокига аъзо мамлакатлар зиммасига тугри келади. 1994 йил 24 июнда Грециянинг Корфу оролида Россия Федерацияси ва Европа иттифоки уртасида хамкорлик ва шериклик тугрисидаги келишув имзоланди. Бу келишув эса Россия Федерацияси ва Европа иттифоки уртасидаги илгари кабул килинган СССР ва Европа иттифоки уртасидаги (1988 йил), СССР ва атом энергияси буйича Европа хамжамияти уртасидаги (1990 йил), савдо - тижорат ва иктисодий хамкорлик тугрисидаги келишувлар (1989 йил) яна хам чукурлашишига олиб сабаб булди.</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ab/>
        <w:t>Европа иттифокига аъзо мамлакатлар Россия Федерацияси билан  иктисодиётни барча сохалари буйича хамкорлик кила бошладилар.</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ab/>
        <w:t>1998 йилдан кейин Европа иттифоки  Россия Федерацияси билан итифокдошлар компания ва корпорациялари мамлакатларда эркин харакатини камраб олган ва трансчегара буйи хизматлар савдоси ва капитал харакатини кузда тутувчи эркин савдо худуди ташкил этишни режалаштирилган эди. Бу келишувларнинг асосий максади булиб иктисодий ва бошка турдаги келишувларда иккала томоннинг фойдасини кузда тутувчи ва иккала томон бир-бирларига нисбатан жавобгарликни хис килувчи ва бир-бирларини куллаб - кувватлаш хисобланар эди.</w:t>
      </w:r>
    </w:p>
    <w:p w:rsidR="00AF2C8A" w:rsidRPr="00001FAE" w:rsidRDefault="00AF2C8A" w:rsidP="00AF2C8A">
      <w:pPr>
        <w:spacing w:line="360" w:lineRule="auto"/>
        <w:ind w:firstLine="708"/>
        <w:jc w:val="both"/>
        <w:rPr>
          <w:rFonts w:ascii="BalticaUzbek" w:hAnsi="BalticaUzbek"/>
          <w:sz w:val="28"/>
          <w:szCs w:val="28"/>
          <w:lang w:val="uk-UA"/>
        </w:rPr>
      </w:pPr>
      <w:r w:rsidRPr="00001FAE">
        <w:rPr>
          <w:rFonts w:ascii="BalticaUzbek" w:hAnsi="BalticaUzbek"/>
          <w:sz w:val="28"/>
          <w:szCs w:val="28"/>
          <w:lang w:val="uk-UA"/>
        </w:rPr>
        <w:t>Келишувга асосан Россия Федерацияси иктисодий утиш давридаги мамлакат хисобланар эди. Шундан келиб чиккан холда Россия Федерацияси давлат „савдо системаси” деб номланган тушунчадан Европа иттифоки воз кечди, бу эса Россия Федерациясига нисбатан Европа иттифоки мамлакатлари каттик ташки савдо дискриминацион чоралар кулланилишини  билдирарди, бу Россия Федерациясида ишлаб чикарилган товарларни Европа иттифокига аъэо мамлакат ички бозорларига кириб боришини камайтирар эди.</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lastRenderedPageBreak/>
        <w:tab/>
        <w:t>Утиш даврининг муддати 5-йилга мулжалланган эди, лекин шартнома кучга кириши билан Россия Федерациясига нисбатан Европа иттифокига аъзо мамлакатлар дискриминацион чораларни олиб ташловчи шартномани кабул килдилар ва у  кучга кирди.</w:t>
      </w:r>
    </w:p>
    <w:p w:rsidR="00AF2C8A" w:rsidRPr="00001FAE" w:rsidRDefault="00AF2C8A" w:rsidP="00AF2C8A">
      <w:pPr>
        <w:spacing w:line="360" w:lineRule="auto"/>
        <w:jc w:val="both"/>
        <w:rPr>
          <w:rFonts w:ascii="BalticaUzbek" w:hAnsi="BalticaUzbek"/>
          <w:sz w:val="28"/>
          <w:szCs w:val="28"/>
          <w:lang w:val="uk-UA"/>
        </w:rPr>
      </w:pPr>
      <w:r w:rsidRPr="00001FAE">
        <w:rPr>
          <w:rFonts w:ascii="BalticaUzbek" w:hAnsi="BalticaUzbek"/>
          <w:sz w:val="28"/>
          <w:szCs w:val="28"/>
          <w:lang w:val="uk-UA"/>
        </w:rPr>
        <w:tab/>
        <w:t>Келишув асосан  ГАТТ принципларига асосланганлиги учун Россия Федерациясини бу ташкилотга аъзо булишини осонлаштирарди. Биринчи марта Россия Федерациясининг халкаро шартнома амалиётида Россия ГАТТга аъзо булмасдан туриб унинг айрим асосий моддаларига узгартириш киритишга эришди. Шундай килиб Россия Федерацияси дастлабки маслахатлар натижасида узининг бож тарифи имкониятини саклаб колди. Булардан ташкари Европа иттифоки Россия Федерациясидан импорт килинадиган барча товарларга импорт квоталарини бекор килди. (Хозирги вактгача импорт квоталари 600 та товар позицияларига мавжуд эди). Текстил ва ЕОУС номенклатурасидаги товарлар (кумир, пулат ва бошкалар) алохида келишув асосида оширилади. Бир-бирига нисбатан такдим этилаётган энг     кулайлик садо режимини бериш режаси ГАТТ томонидан белгиланган энг кулайлик савдо режимини бериш режасига тулик жавоб беради.</w:t>
      </w:r>
    </w:p>
    <w:p w:rsidR="00AF2C8A" w:rsidRPr="00001FAE" w:rsidRDefault="00AF2C8A" w:rsidP="00AF2C8A">
      <w:pPr>
        <w:spacing w:line="360" w:lineRule="auto"/>
        <w:jc w:val="both"/>
        <w:rPr>
          <w:rFonts w:ascii="BalticaUzbek" w:hAnsi="BalticaUzbek"/>
          <w:sz w:val="28"/>
          <w:szCs w:val="28"/>
          <w:lang w:val="uk-UA"/>
        </w:rPr>
      </w:pPr>
    </w:p>
    <w:p w:rsidR="00AF2C8A" w:rsidRPr="00001FAE" w:rsidRDefault="00AF2C8A" w:rsidP="00AF2C8A">
      <w:pPr>
        <w:spacing w:line="360" w:lineRule="auto"/>
        <w:ind w:firstLine="360"/>
        <w:jc w:val="both"/>
        <w:rPr>
          <w:rFonts w:ascii="BalticaUzbek" w:hAnsi="BalticaUzbek"/>
          <w:b/>
          <w:bCs/>
          <w:sz w:val="28"/>
          <w:szCs w:val="28"/>
          <w:lang w:val="uk-UA"/>
        </w:rPr>
      </w:pPr>
      <w:r w:rsidRPr="00001FAE">
        <w:rPr>
          <w:rFonts w:ascii="BalticaUzbek" w:hAnsi="BalticaUzbek"/>
          <w:b/>
          <w:bCs/>
          <w:sz w:val="28"/>
          <w:szCs w:val="28"/>
          <w:lang w:val="uk-UA"/>
        </w:rPr>
        <w:t>Назорат саволлари:</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Европа иттифокини ташкил этиш буйича илк шартнома тугрисида нималарни биласиз?</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Кумир ва пулат ишлаб чикариш буйича Европа бирлашмаси нечанчи йилда имзоланган ва кайси европа мамлакатлари аъзо булган?</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Кумир ва пулат ишлаб чикариш буйича Европа бирлашмаси тугрисидаги шартнома нечанчи йилда кучга кирган?</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Европа иктисодий хамжамияти нечанчи йилда ташкил этилган ва кайси мамлакатлар аъзо булган.</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Европа иктисодий хамжамиятига 1973 – 1995 йилларда нечта ва кайси давлатлар аъзо булган?</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Европа иттифокини ташкил этишнинг асосий сабаблари нимада?</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lastRenderedPageBreak/>
        <w:t>Европа иттифокини ташкил этиш буйича Маастрихт шартномаси нечанчи йилда имзоланган?</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Европа иттифокига аъзо булиш учун мамлакатлар кандай шартларни бажариши зарур?</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Европа иттифокини учинчи мамлакатлар билан алокаси кайси тамойиллар асосида ташкил этилган?</w:t>
      </w:r>
    </w:p>
    <w:p w:rsidR="00AF2C8A" w:rsidRPr="00001FAE" w:rsidRDefault="00AF2C8A" w:rsidP="00AF2C8A">
      <w:pPr>
        <w:numPr>
          <w:ilvl w:val="0"/>
          <w:numId w:val="1"/>
        </w:numPr>
        <w:tabs>
          <w:tab w:val="clear" w:pos="765"/>
        </w:tabs>
        <w:spacing w:line="360" w:lineRule="auto"/>
        <w:ind w:left="0" w:firstLine="720"/>
        <w:jc w:val="both"/>
        <w:rPr>
          <w:rFonts w:ascii="BalticaUzbek" w:hAnsi="BalticaUzbek"/>
          <w:sz w:val="28"/>
          <w:szCs w:val="28"/>
          <w:lang w:val="uk-UA"/>
        </w:rPr>
      </w:pPr>
      <w:r w:rsidRPr="00001FAE">
        <w:rPr>
          <w:rFonts w:ascii="BalticaUzbek" w:hAnsi="BalticaUzbek"/>
          <w:sz w:val="28"/>
          <w:szCs w:val="28"/>
          <w:lang w:val="uk-UA"/>
        </w:rPr>
        <w:t>Европа иттифокига аъзо мамлакатлар билан Узбекистон Республикасини узаро алокаси?</w:t>
      </w:r>
    </w:p>
    <w:p w:rsidR="00AF2C8A" w:rsidRPr="00001FAE" w:rsidRDefault="00AF2C8A" w:rsidP="00AF2C8A">
      <w:pPr>
        <w:spacing w:line="360" w:lineRule="auto"/>
        <w:ind w:firstLine="720"/>
        <w:jc w:val="both"/>
        <w:rPr>
          <w:rFonts w:ascii="Arial Black" w:hAnsi="Arial Black"/>
          <w:sz w:val="28"/>
          <w:szCs w:val="28"/>
          <w:lang w:val="uk-UA"/>
        </w:rPr>
      </w:pPr>
    </w:p>
    <w:p w:rsidR="00AF2C8A" w:rsidRPr="00001FAE" w:rsidRDefault="00AF2C8A" w:rsidP="00AF2C8A">
      <w:pPr>
        <w:spacing w:line="360" w:lineRule="auto"/>
        <w:ind w:firstLine="708"/>
        <w:jc w:val="both"/>
        <w:rPr>
          <w:b/>
          <w:bCs/>
          <w:sz w:val="28"/>
          <w:szCs w:val="28"/>
          <w:lang w:val="uk-UA"/>
        </w:rPr>
      </w:pPr>
      <w:r w:rsidRPr="00001FAE">
        <w:rPr>
          <w:b/>
          <w:bCs/>
          <w:sz w:val="28"/>
          <w:szCs w:val="28"/>
          <w:lang w:val="en-US"/>
        </w:rPr>
        <w:t>A</w:t>
      </w:r>
      <w:r w:rsidRPr="00001FAE">
        <w:rPr>
          <w:b/>
          <w:bCs/>
          <w:sz w:val="28"/>
          <w:szCs w:val="28"/>
          <w:lang w:val="uk-UA"/>
        </w:rPr>
        <w:t>сосий адабиетлар:</w:t>
      </w:r>
    </w:p>
    <w:p w:rsidR="00AF2C8A" w:rsidRPr="00001FAE" w:rsidRDefault="00AF2C8A" w:rsidP="00AF2C8A">
      <w:pPr>
        <w:spacing w:line="360" w:lineRule="auto"/>
        <w:ind w:firstLine="708"/>
        <w:jc w:val="both"/>
        <w:rPr>
          <w:b/>
          <w:bCs/>
          <w:sz w:val="28"/>
          <w:szCs w:val="28"/>
          <w:lang w:val="uk-UA"/>
        </w:rPr>
      </w:pPr>
    </w:p>
    <w:p w:rsidR="00AF2C8A" w:rsidRPr="00001FAE" w:rsidRDefault="00AF2C8A" w:rsidP="00AF2C8A">
      <w:pPr>
        <w:numPr>
          <w:ilvl w:val="0"/>
          <w:numId w:val="2"/>
        </w:numPr>
        <w:spacing w:line="360" w:lineRule="auto"/>
        <w:jc w:val="both"/>
        <w:rPr>
          <w:sz w:val="28"/>
          <w:szCs w:val="28"/>
        </w:rPr>
      </w:pPr>
      <w:r w:rsidRPr="00001FAE">
        <w:rPr>
          <w:sz w:val="28"/>
          <w:szCs w:val="28"/>
          <w:lang w:val="uk-UA"/>
        </w:rPr>
        <w:t>И.А.Каримов – Узбекистон ХХ</w:t>
      </w:r>
      <w:r w:rsidRPr="00001FAE">
        <w:rPr>
          <w:sz w:val="28"/>
          <w:szCs w:val="28"/>
          <w:lang w:val="en-US"/>
        </w:rPr>
        <w:t>I</w:t>
      </w:r>
      <w:r w:rsidRPr="00001FAE">
        <w:rPr>
          <w:sz w:val="28"/>
          <w:szCs w:val="28"/>
          <w:lang w:val="uk-UA"/>
        </w:rPr>
        <w:t xml:space="preserve"> асрга нтилмокда. </w:t>
      </w:r>
      <w:r w:rsidRPr="00001FAE">
        <w:rPr>
          <w:sz w:val="28"/>
          <w:szCs w:val="28"/>
        </w:rPr>
        <w:t xml:space="preserve">Т: Узбекистон, </w:t>
      </w:r>
    </w:p>
    <w:p w:rsidR="00AF2C8A" w:rsidRPr="00001FAE" w:rsidRDefault="00AF2C8A" w:rsidP="00AF2C8A">
      <w:pPr>
        <w:spacing w:line="360" w:lineRule="auto"/>
        <w:jc w:val="both"/>
        <w:rPr>
          <w:sz w:val="28"/>
          <w:szCs w:val="28"/>
        </w:rPr>
      </w:pPr>
      <w:r w:rsidRPr="00001FAE">
        <w:rPr>
          <w:sz w:val="28"/>
          <w:szCs w:val="28"/>
        </w:rPr>
        <w:t xml:space="preserve">1999 й </w:t>
      </w:r>
    </w:p>
    <w:p w:rsidR="00AF2C8A" w:rsidRPr="00001FAE" w:rsidRDefault="00AF2C8A" w:rsidP="00AF2C8A">
      <w:pPr>
        <w:spacing w:line="360" w:lineRule="auto"/>
        <w:ind w:firstLine="708"/>
        <w:jc w:val="both"/>
        <w:rPr>
          <w:sz w:val="28"/>
          <w:szCs w:val="28"/>
        </w:rPr>
      </w:pPr>
      <w:r w:rsidRPr="00001FAE">
        <w:rPr>
          <w:sz w:val="28"/>
          <w:szCs w:val="28"/>
        </w:rPr>
        <w:t xml:space="preserve">2. В.К.Ломакин – Мировая экономика, П-изд., Учебник, М., ЮНИТИ,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AF2C8A" w:rsidRPr="00001FAE" w:rsidRDefault="00AF2C8A" w:rsidP="00AF2C8A">
      <w:pPr>
        <w:spacing w:line="360" w:lineRule="auto"/>
        <w:ind w:firstLine="708"/>
        <w:jc w:val="both"/>
        <w:rPr>
          <w:sz w:val="28"/>
          <w:szCs w:val="28"/>
        </w:rPr>
      </w:pPr>
      <w:r w:rsidRPr="00001FAE">
        <w:rPr>
          <w:sz w:val="28"/>
          <w:szCs w:val="28"/>
        </w:rPr>
        <w:t xml:space="preserve">3. Международные экономические отношения. Учебник,М: </w:t>
      </w:r>
    </w:p>
    <w:p w:rsidR="00AF2C8A" w:rsidRPr="00001FAE" w:rsidRDefault="00AF2C8A" w:rsidP="00AF2C8A">
      <w:pPr>
        <w:spacing w:line="360" w:lineRule="auto"/>
        <w:jc w:val="both"/>
        <w:rPr>
          <w:sz w:val="28"/>
          <w:szCs w:val="28"/>
        </w:rPr>
      </w:pPr>
      <w:r w:rsidRPr="00001FAE">
        <w:rPr>
          <w:sz w:val="28"/>
          <w:szCs w:val="28"/>
        </w:rPr>
        <w:t xml:space="preserve">Проспект,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AF2C8A" w:rsidRPr="00001FAE" w:rsidRDefault="00AF2C8A" w:rsidP="00AF2C8A">
      <w:pPr>
        <w:spacing w:line="360" w:lineRule="auto"/>
        <w:ind w:firstLine="708"/>
        <w:jc w:val="both"/>
        <w:rPr>
          <w:sz w:val="28"/>
          <w:szCs w:val="28"/>
        </w:rPr>
      </w:pPr>
      <w:r w:rsidRPr="00001FAE">
        <w:rPr>
          <w:sz w:val="28"/>
          <w:szCs w:val="28"/>
        </w:rPr>
        <w:t xml:space="preserve">4. Международные экономические отношения. Учебник,М: Инфра-    М,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AF2C8A" w:rsidRPr="00001FAE" w:rsidRDefault="00AF2C8A" w:rsidP="00AF2C8A">
      <w:pPr>
        <w:spacing w:line="360" w:lineRule="auto"/>
        <w:ind w:firstLine="708"/>
        <w:jc w:val="both"/>
        <w:rPr>
          <w:sz w:val="28"/>
          <w:szCs w:val="28"/>
        </w:rPr>
      </w:pPr>
      <w:r w:rsidRPr="00001FAE">
        <w:rPr>
          <w:sz w:val="28"/>
          <w:szCs w:val="28"/>
        </w:rPr>
        <w:t xml:space="preserve">5.Н.А.Миклашевская, А.В.Хлопов – Международная экономика, Ш-    изд., М., Дело-сервис,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AF2C8A" w:rsidRPr="00001FAE" w:rsidRDefault="00AF2C8A" w:rsidP="00AF2C8A">
      <w:pPr>
        <w:spacing w:line="360" w:lineRule="auto"/>
        <w:ind w:firstLine="708"/>
        <w:jc w:val="both"/>
        <w:rPr>
          <w:sz w:val="28"/>
          <w:szCs w:val="28"/>
        </w:rPr>
      </w:pPr>
      <w:r w:rsidRPr="00001FAE">
        <w:rPr>
          <w:sz w:val="28"/>
          <w:szCs w:val="28"/>
        </w:rPr>
        <w:t xml:space="preserve">6.Международные экономические отношения, Учебник, Под ред. </w:t>
      </w:r>
    </w:p>
    <w:p w:rsidR="00AF2C8A" w:rsidRPr="00001FAE" w:rsidRDefault="00AF2C8A" w:rsidP="00AF2C8A">
      <w:pPr>
        <w:spacing w:line="360" w:lineRule="auto"/>
        <w:jc w:val="both"/>
        <w:rPr>
          <w:sz w:val="28"/>
          <w:szCs w:val="28"/>
        </w:rPr>
      </w:pPr>
      <w:r w:rsidRPr="00001FAE">
        <w:rPr>
          <w:sz w:val="28"/>
          <w:szCs w:val="28"/>
        </w:rPr>
        <w:t xml:space="preserve">И.П.Фоминского, М., Экономист,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AF2C8A" w:rsidRPr="00001FAE" w:rsidRDefault="00AF2C8A" w:rsidP="00AF2C8A">
      <w:pPr>
        <w:spacing w:line="360" w:lineRule="auto"/>
        <w:ind w:firstLine="708"/>
        <w:jc w:val="both"/>
        <w:rPr>
          <w:sz w:val="28"/>
          <w:szCs w:val="28"/>
        </w:rPr>
      </w:pPr>
    </w:p>
    <w:p w:rsidR="00AF2C8A" w:rsidRPr="00001FAE" w:rsidRDefault="00AF2C8A" w:rsidP="00AF2C8A">
      <w:pPr>
        <w:spacing w:line="360" w:lineRule="auto"/>
        <w:ind w:firstLine="708"/>
        <w:jc w:val="both"/>
        <w:rPr>
          <w:sz w:val="28"/>
          <w:szCs w:val="28"/>
        </w:rPr>
      </w:pPr>
    </w:p>
    <w:p w:rsidR="00AF2C8A" w:rsidRPr="00001FAE" w:rsidRDefault="00AF2C8A" w:rsidP="00AF2C8A">
      <w:pPr>
        <w:spacing w:line="360" w:lineRule="auto"/>
        <w:ind w:firstLine="708"/>
        <w:jc w:val="both"/>
        <w:rPr>
          <w:b/>
          <w:bCs/>
          <w:sz w:val="28"/>
          <w:szCs w:val="28"/>
        </w:rPr>
      </w:pPr>
      <w:r w:rsidRPr="00001FAE">
        <w:rPr>
          <w:b/>
          <w:bCs/>
          <w:sz w:val="28"/>
          <w:szCs w:val="28"/>
        </w:rPr>
        <w:t>Кушимча адабиетлар:</w:t>
      </w:r>
    </w:p>
    <w:p w:rsidR="00AF2C8A" w:rsidRPr="00001FAE" w:rsidRDefault="00AF2C8A" w:rsidP="00AF2C8A">
      <w:pPr>
        <w:spacing w:line="360" w:lineRule="auto"/>
        <w:ind w:firstLine="720"/>
        <w:jc w:val="both"/>
        <w:rPr>
          <w:sz w:val="28"/>
          <w:szCs w:val="28"/>
        </w:rPr>
      </w:pPr>
      <w:r w:rsidRPr="00001FAE">
        <w:rPr>
          <w:sz w:val="28"/>
          <w:szCs w:val="28"/>
        </w:rPr>
        <w:t xml:space="preserve">1.Узбекистон Республикаси «Ташки иктисодий фаолият тугрисида»           ги конуни. Т: Иктисодиет ва хукук дунеси, 2001 й </w:t>
      </w:r>
    </w:p>
    <w:p w:rsidR="00AF2C8A" w:rsidRPr="00001FAE" w:rsidRDefault="00AF2C8A" w:rsidP="00AF2C8A">
      <w:pPr>
        <w:spacing w:line="360" w:lineRule="auto"/>
        <w:ind w:firstLine="720"/>
        <w:jc w:val="both"/>
        <w:rPr>
          <w:sz w:val="28"/>
          <w:szCs w:val="28"/>
        </w:rPr>
      </w:pPr>
      <w:r w:rsidRPr="00001FAE">
        <w:rPr>
          <w:sz w:val="28"/>
          <w:szCs w:val="28"/>
        </w:rPr>
        <w:t xml:space="preserve">2.Узбекистон Республикасини «Бож тарифи тугрисида»ги конуни. Т:     Иктисодиет ва хукук дунеси, 1997 й </w:t>
      </w:r>
    </w:p>
    <w:p w:rsidR="00AF2C8A" w:rsidRPr="00001FAE" w:rsidRDefault="00AF2C8A" w:rsidP="00AF2C8A">
      <w:pPr>
        <w:spacing w:line="360" w:lineRule="auto"/>
        <w:ind w:firstLine="720"/>
        <w:jc w:val="both"/>
        <w:rPr>
          <w:sz w:val="28"/>
          <w:szCs w:val="28"/>
        </w:rPr>
      </w:pPr>
      <w:r w:rsidRPr="00001FAE">
        <w:rPr>
          <w:sz w:val="28"/>
          <w:szCs w:val="28"/>
        </w:rPr>
        <w:lastRenderedPageBreak/>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й.</w:t>
      </w:r>
    </w:p>
    <w:p w:rsidR="00AF2C8A" w:rsidRPr="00001FAE" w:rsidRDefault="00AF2C8A" w:rsidP="00AF2C8A">
      <w:pPr>
        <w:spacing w:line="360" w:lineRule="auto"/>
        <w:ind w:firstLine="720"/>
        <w:jc w:val="both"/>
        <w:rPr>
          <w:sz w:val="28"/>
          <w:szCs w:val="28"/>
        </w:rPr>
      </w:pPr>
      <w:r w:rsidRPr="00001FAE">
        <w:rPr>
          <w:sz w:val="28"/>
          <w:szCs w:val="28"/>
        </w:rPr>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AF2C8A" w:rsidRPr="00001FAE" w:rsidRDefault="00AF2C8A" w:rsidP="00AF2C8A">
      <w:pPr>
        <w:spacing w:line="360" w:lineRule="auto"/>
        <w:ind w:firstLine="720"/>
        <w:jc w:val="both"/>
        <w:rPr>
          <w:sz w:val="28"/>
          <w:szCs w:val="28"/>
        </w:rPr>
      </w:pPr>
      <w:r w:rsidRPr="00001FAE">
        <w:rPr>
          <w:sz w:val="28"/>
          <w:szCs w:val="28"/>
        </w:rPr>
        <w:t>5.Таможенное дело. Учебник 2003.</w:t>
      </w:r>
    </w:p>
    <w:p w:rsidR="00AF2C8A" w:rsidRPr="00001FAE" w:rsidRDefault="00AF2C8A" w:rsidP="00AF2C8A">
      <w:pPr>
        <w:spacing w:line="360" w:lineRule="auto"/>
        <w:jc w:val="both"/>
        <w:rPr>
          <w:sz w:val="28"/>
          <w:szCs w:val="28"/>
        </w:rPr>
      </w:pPr>
      <w:r w:rsidRPr="00001FAE">
        <w:rPr>
          <w:sz w:val="28"/>
          <w:szCs w:val="28"/>
        </w:rPr>
        <w:t>www.professija.ru/contextbookdetailhtml?10=64-24k.</w:t>
      </w:r>
    </w:p>
    <w:p w:rsidR="00AF2C8A" w:rsidRPr="00001FAE" w:rsidRDefault="00AF2C8A" w:rsidP="00AF2C8A">
      <w:pPr>
        <w:spacing w:line="360" w:lineRule="auto"/>
        <w:ind w:firstLine="720"/>
        <w:jc w:val="both"/>
        <w:rPr>
          <w:sz w:val="28"/>
          <w:szCs w:val="28"/>
        </w:rPr>
      </w:pPr>
      <w:r w:rsidRPr="00001FAE">
        <w:rPr>
          <w:sz w:val="28"/>
          <w:szCs w:val="28"/>
        </w:rPr>
        <w:t>6.Менеджмент, маркетинг, таможенное дело (2003) Учебник предназначен для студентов высших учебных заведений.</w:t>
      </w:r>
    </w:p>
    <w:p w:rsidR="00AF2C8A" w:rsidRPr="00001FAE" w:rsidRDefault="00AF2C8A" w:rsidP="00AF2C8A">
      <w:pPr>
        <w:spacing w:line="360" w:lineRule="auto"/>
        <w:jc w:val="both"/>
        <w:rPr>
          <w:sz w:val="28"/>
          <w:szCs w:val="28"/>
        </w:rPr>
      </w:pPr>
      <w:r w:rsidRPr="00001FAE">
        <w:rPr>
          <w:sz w:val="28"/>
          <w:szCs w:val="28"/>
        </w:rPr>
        <w:t xml:space="preserve">www.professija.ru/contextcatalogpage.html?clsld=1-85k. </w:t>
      </w:r>
    </w:p>
    <w:p w:rsidR="00AF2C8A" w:rsidRPr="00001FAE" w:rsidRDefault="00AF2C8A" w:rsidP="00AF2C8A">
      <w:pPr>
        <w:spacing w:line="360" w:lineRule="auto"/>
        <w:ind w:firstLine="720"/>
        <w:jc w:val="both"/>
        <w:rPr>
          <w:sz w:val="28"/>
          <w:szCs w:val="28"/>
        </w:rPr>
      </w:pPr>
      <w:r w:rsidRPr="00001FAE">
        <w:rPr>
          <w:sz w:val="28"/>
          <w:szCs w:val="28"/>
        </w:rPr>
        <w:t xml:space="preserve">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w:t>
      </w:r>
    </w:p>
    <w:p w:rsidR="00AF2C8A" w:rsidRPr="00001FAE" w:rsidRDefault="00AF2C8A" w:rsidP="00AF2C8A">
      <w:pPr>
        <w:spacing w:line="360" w:lineRule="auto"/>
        <w:ind w:firstLine="720"/>
        <w:jc w:val="both"/>
        <w:rPr>
          <w:sz w:val="28"/>
          <w:szCs w:val="28"/>
        </w:rPr>
      </w:pPr>
      <w:r w:rsidRPr="00001FAE">
        <w:rPr>
          <w:sz w:val="28"/>
          <w:szCs w:val="28"/>
        </w:rPr>
        <w:t>8.Таможенное дело. Учебник 2004.</w:t>
      </w:r>
    </w:p>
    <w:p w:rsidR="00AF2C8A" w:rsidRPr="00001FAE" w:rsidRDefault="00AF2C8A" w:rsidP="00AF2C8A">
      <w:pPr>
        <w:spacing w:line="360" w:lineRule="auto"/>
        <w:jc w:val="both"/>
        <w:rPr>
          <w:sz w:val="28"/>
          <w:szCs w:val="28"/>
        </w:rPr>
      </w:pPr>
      <w:r w:rsidRPr="00001FAE">
        <w:rPr>
          <w:sz w:val="28"/>
          <w:szCs w:val="28"/>
        </w:rPr>
        <w:t>www.professija.ru/textbook-condetailhtml?13//12-6k.</w:t>
      </w:r>
    </w:p>
    <w:p w:rsidR="00AF2C8A" w:rsidRPr="00001FAE" w:rsidRDefault="00AF2C8A" w:rsidP="00AF2C8A">
      <w:pPr>
        <w:spacing w:line="360" w:lineRule="auto"/>
        <w:ind w:firstLine="720"/>
        <w:jc w:val="both"/>
        <w:rPr>
          <w:sz w:val="28"/>
          <w:szCs w:val="28"/>
        </w:rPr>
      </w:pPr>
      <w:r w:rsidRPr="00001FAE">
        <w:rPr>
          <w:sz w:val="28"/>
          <w:szCs w:val="28"/>
        </w:rPr>
        <w:t xml:space="preserve">9.Жиряева Е.В. Экспертиза в таможенном деле и международной торговле. Классификация. Экспертиза.Оценка. – СПб.: Питер, 2003. </w:t>
      </w:r>
    </w:p>
    <w:p w:rsidR="00AF2C8A" w:rsidRPr="00001FAE" w:rsidRDefault="00AF2C8A" w:rsidP="00AF2C8A">
      <w:pPr>
        <w:spacing w:line="360" w:lineRule="auto"/>
        <w:ind w:firstLine="720"/>
        <w:jc w:val="both"/>
        <w:rPr>
          <w:sz w:val="28"/>
          <w:szCs w:val="28"/>
        </w:rPr>
      </w:pPr>
      <w:r w:rsidRPr="00001FAE">
        <w:rPr>
          <w:sz w:val="28"/>
          <w:szCs w:val="28"/>
        </w:rPr>
        <w:t xml:space="preserve">10.Миляков Н.В. Таможенная пошлина. – М.: Фин. И статистика, 2004 й. </w:t>
      </w:r>
    </w:p>
    <w:p w:rsidR="00AF2C8A" w:rsidRPr="00001FAE" w:rsidRDefault="00AF2C8A" w:rsidP="00AF2C8A">
      <w:pPr>
        <w:spacing w:line="360" w:lineRule="auto"/>
        <w:ind w:firstLine="720"/>
        <w:jc w:val="both"/>
        <w:rPr>
          <w:sz w:val="28"/>
          <w:szCs w:val="28"/>
        </w:rPr>
      </w:pPr>
      <w:r w:rsidRPr="00001FAE">
        <w:rPr>
          <w:sz w:val="28"/>
          <w:szCs w:val="28"/>
        </w:rPr>
        <w:t>11. Соболевская С.Ю.Таможенная пошлина. –М.: Бератор, 2003.</w:t>
      </w:r>
    </w:p>
    <w:p w:rsidR="00AF2C8A" w:rsidRPr="00001FAE" w:rsidRDefault="00AF2C8A" w:rsidP="00AF2C8A">
      <w:pPr>
        <w:spacing w:line="360" w:lineRule="auto"/>
        <w:ind w:firstLine="720"/>
        <w:jc w:val="both"/>
        <w:rPr>
          <w:sz w:val="28"/>
          <w:szCs w:val="28"/>
        </w:rPr>
      </w:pPr>
      <w:r w:rsidRPr="00001FAE">
        <w:rPr>
          <w:sz w:val="28"/>
          <w:szCs w:val="28"/>
        </w:rPr>
        <w:t xml:space="preserve">12. Таможенное право. Экзаменационные ответы. Шпаргалки. – М.: БУКЛАЙН, 2004.  </w:t>
      </w:r>
    </w:p>
    <w:p w:rsidR="00AF2C8A" w:rsidRPr="00001FAE" w:rsidRDefault="00AF2C8A" w:rsidP="00AF2C8A">
      <w:pPr>
        <w:spacing w:line="360" w:lineRule="auto"/>
        <w:ind w:firstLine="720"/>
        <w:jc w:val="both"/>
        <w:rPr>
          <w:sz w:val="28"/>
          <w:szCs w:val="28"/>
        </w:rPr>
      </w:pPr>
      <w:r w:rsidRPr="00001FAE">
        <w:rPr>
          <w:sz w:val="28"/>
          <w:szCs w:val="28"/>
        </w:rPr>
        <w:t xml:space="preserve">13.Таможенные пошлины, акцизы 2004.  Издательство: "ЦЭМ" Год издания: 2004, страниц: 152 ISBN: 5-85873-095-7, формат: 60х88/16 </w:t>
      </w:r>
    </w:p>
    <w:p w:rsidR="00AF2C8A" w:rsidRPr="00001FAE" w:rsidRDefault="00AF2C8A" w:rsidP="00AF2C8A">
      <w:pPr>
        <w:spacing w:line="360" w:lineRule="auto"/>
        <w:ind w:firstLine="720"/>
        <w:jc w:val="both"/>
        <w:rPr>
          <w:sz w:val="28"/>
          <w:szCs w:val="28"/>
        </w:rPr>
      </w:pPr>
      <w:r w:rsidRPr="00001FAE">
        <w:rPr>
          <w:sz w:val="28"/>
          <w:szCs w:val="28"/>
        </w:rPr>
        <w:t>14. Таможенный тариф Российской Федерации /Издательство: "Нет данных по издательству" Год издания: 2004.</w:t>
      </w:r>
    </w:p>
    <w:p w:rsidR="00AF2C8A" w:rsidRPr="00001FAE" w:rsidRDefault="00AF2C8A" w:rsidP="00AF2C8A">
      <w:pPr>
        <w:spacing w:line="360" w:lineRule="auto"/>
        <w:ind w:firstLine="720"/>
        <w:jc w:val="both"/>
        <w:rPr>
          <w:sz w:val="28"/>
          <w:szCs w:val="28"/>
        </w:rPr>
      </w:pPr>
      <w:r w:rsidRPr="00001FAE">
        <w:rPr>
          <w:sz w:val="28"/>
          <w:szCs w:val="28"/>
        </w:rPr>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001FAE">
          <w:rPr>
            <w:sz w:val="28"/>
            <w:szCs w:val="28"/>
          </w:rPr>
          <w:t>2004 г</w:t>
        </w:r>
      </w:smartTag>
      <w:r w:rsidRPr="00001FAE">
        <w:rPr>
          <w:sz w:val="28"/>
          <w:szCs w:val="28"/>
        </w:rPr>
        <w:t>.</w:t>
      </w:r>
    </w:p>
    <w:p w:rsidR="00AF2C8A" w:rsidRPr="00001FAE" w:rsidRDefault="00AF2C8A" w:rsidP="00AF2C8A">
      <w:pPr>
        <w:spacing w:line="360" w:lineRule="auto"/>
        <w:ind w:firstLine="720"/>
        <w:jc w:val="both"/>
        <w:rPr>
          <w:sz w:val="28"/>
          <w:szCs w:val="28"/>
        </w:rPr>
      </w:pPr>
      <w:r w:rsidRPr="00001FAE">
        <w:rPr>
          <w:sz w:val="28"/>
          <w:szCs w:val="28"/>
        </w:rPr>
        <w:lastRenderedPageBreak/>
        <w:t xml:space="preserve">16.Свихунов В.Г. Таможенно-тарифное регулирование внешнеэкономической деятельности. Учеб. пособие. – М.: Экономист, 2004 й. </w:t>
      </w:r>
    </w:p>
    <w:p w:rsidR="00AF2C8A" w:rsidRPr="00001FAE" w:rsidRDefault="00AF2C8A" w:rsidP="00AF2C8A">
      <w:pPr>
        <w:spacing w:line="360" w:lineRule="auto"/>
        <w:ind w:firstLine="720"/>
        <w:jc w:val="both"/>
        <w:rPr>
          <w:sz w:val="28"/>
          <w:szCs w:val="28"/>
        </w:rPr>
      </w:pPr>
      <w:r w:rsidRPr="00001FAE">
        <w:rPr>
          <w:sz w:val="28"/>
          <w:szCs w:val="28"/>
        </w:rPr>
        <w:t>http://www.asstra.ru/downloads/kvt.txt</w:t>
      </w:r>
    </w:p>
    <w:p w:rsidR="00AF2C8A" w:rsidRPr="00001FAE" w:rsidRDefault="00AF2C8A" w:rsidP="00AF2C8A">
      <w:pPr>
        <w:spacing w:line="360" w:lineRule="auto"/>
        <w:ind w:firstLine="720"/>
        <w:jc w:val="both"/>
        <w:rPr>
          <w:sz w:val="28"/>
          <w:szCs w:val="28"/>
        </w:rPr>
      </w:pPr>
      <w:r w:rsidRPr="00001FAE">
        <w:rPr>
          <w:sz w:val="28"/>
          <w:szCs w:val="28"/>
        </w:rPr>
        <w:t>http://www.abkhazeti.ru/pub/energyprojects</w:t>
      </w:r>
    </w:p>
    <w:p w:rsidR="00AF2C8A" w:rsidRPr="00001FAE" w:rsidRDefault="00AF2C8A" w:rsidP="00AF2C8A">
      <w:pPr>
        <w:spacing w:line="360" w:lineRule="auto"/>
        <w:ind w:firstLine="720"/>
        <w:jc w:val="both"/>
        <w:rPr>
          <w:sz w:val="28"/>
          <w:szCs w:val="28"/>
        </w:rPr>
      </w:pPr>
      <w:r w:rsidRPr="00001FAE">
        <w:rPr>
          <w:sz w:val="28"/>
          <w:szCs w:val="28"/>
        </w:rPr>
        <w:t>http://www.mcds.ru/default.asp</w:t>
      </w:r>
    </w:p>
    <w:p w:rsidR="00BA38DC" w:rsidRDefault="00BA38DC"/>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86A6F"/>
    <w:multiLevelType w:val="hybridMultilevel"/>
    <w:tmpl w:val="7534BACA"/>
    <w:lvl w:ilvl="0" w:tplc="1B5CF24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ABB5C72"/>
    <w:multiLevelType w:val="hybridMultilevel"/>
    <w:tmpl w:val="0D2470A0"/>
    <w:lvl w:ilvl="0" w:tplc="53C86EE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AF2C8A"/>
    <w:rsid w:val="00AF2C8A"/>
    <w:rsid w:val="00BA3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C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2011</Words>
  <Characters>11463</Characters>
  <Application>Microsoft Office Word</Application>
  <DocSecurity>0</DocSecurity>
  <Lines>95</Lines>
  <Paragraphs>26</Paragraphs>
  <ScaleCrop>false</ScaleCrop>
  <Company>Melkosoft</Company>
  <LinksUpToDate>false</LinksUpToDate>
  <CharactersWithSpaces>13448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2011-05-12T08:38:00Z</dcterms:created>
  <dcterms:modified xsi:type="dcterms:W3CDTF">2011-05-12T08:38:00Z</dcterms:modified>
</cp:coreProperties>
</file>